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09A24" w14:textId="77777777" w:rsidR="00636698" w:rsidRDefault="00567315">
      <w:pPr>
        <w:spacing w:after="80"/>
        <w:jc w:val="center"/>
      </w:pPr>
      <w:r>
        <w:rPr>
          <w:b/>
          <w:bCs/>
          <w:color w:val="1F5C99"/>
          <w:sz w:val="36"/>
          <w:szCs w:val="36"/>
        </w:rPr>
        <w:t>JOB DESCRIPTION &amp; PERSON SPECIFICATION</w:t>
      </w:r>
    </w:p>
    <w:p w14:paraId="31B63F4E" w14:textId="77777777" w:rsidR="00636698" w:rsidRDefault="00567315">
      <w:pPr>
        <w:spacing w:after="320"/>
        <w:jc w:val="center"/>
      </w:pPr>
      <w:r>
        <w:rPr>
          <w:b/>
          <w:bCs/>
          <w:color w:val="444444"/>
          <w:sz w:val="28"/>
          <w:szCs w:val="28"/>
        </w:rPr>
        <w:t>Primary Teaching Assistant</w:t>
      </w:r>
    </w:p>
    <w:p w14:paraId="37A76037" w14:textId="77777777" w:rsidR="00636698" w:rsidRDefault="00567315">
      <w:pPr>
        <w:pBdr>
          <w:bottom w:val="single" w:sz="6" w:space="2" w:color="1F5C99"/>
        </w:pBdr>
        <w:spacing w:before="240" w:after="120"/>
      </w:pPr>
      <w:r>
        <w:rPr>
          <w:b/>
          <w:bCs/>
          <w:color w:val="1F5C99"/>
          <w:sz w:val="28"/>
          <w:szCs w:val="28"/>
        </w:rPr>
        <w:t>JOB DESCRIPTION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636698" w14:paraId="1742526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F5C99"/>
            <w:tcMar>
              <w:top w:w="100" w:type="dxa"/>
              <w:left w:w="120" w:type="dxa"/>
              <w:bottom w:w="100" w:type="dxa"/>
              <w:right w:w="120" w:type="dxa"/>
            </w:tcMar>
          </w:tcPr>
          <w:p w14:paraId="2B22DF65" w14:textId="77777777" w:rsidR="00636698" w:rsidRDefault="00567315">
            <w:r>
              <w:rPr>
                <w:b/>
                <w:bCs/>
                <w:color w:val="FFFFFF"/>
              </w:rPr>
              <w:t>Post Title</w:t>
            </w:r>
          </w:p>
        </w:tc>
        <w:tc>
          <w:tcPr>
            <w:tcW w:w="6226" w:type="dxa"/>
            <w:tcBorders>
              <w:top w:val="single" w:sz="1" w:space="0" w:color="CCCCCC"/>
              <w:left w:val="single" w:sz="1" w:space="0" w:color="CCCCCC"/>
              <w:bottom w:val="single" w:sz="1" w:space="0" w:color="CCCCCC"/>
              <w:right w:val="single" w:sz="1" w:space="0" w:color="CCCCCC"/>
            </w:tcBorders>
            <w:shd w:val="clear" w:color="auto" w:fill="1F5C99"/>
            <w:tcMar>
              <w:top w:w="100" w:type="dxa"/>
              <w:left w:w="120" w:type="dxa"/>
              <w:bottom w:w="100" w:type="dxa"/>
              <w:right w:w="120" w:type="dxa"/>
            </w:tcMar>
          </w:tcPr>
          <w:p w14:paraId="73E0EF1E" w14:textId="77777777" w:rsidR="00636698" w:rsidRDefault="00567315">
            <w:r>
              <w:rPr>
                <w:b/>
                <w:bCs/>
                <w:color w:val="FFFFFF"/>
              </w:rPr>
              <w:t>Primary Teaching Assistant</w:t>
            </w:r>
          </w:p>
        </w:tc>
      </w:tr>
      <w:tr w:rsidR="00636698" w14:paraId="7982D0C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6000AC" w14:textId="77777777" w:rsidR="00636698" w:rsidRDefault="00567315">
            <w:r>
              <w:t>Responsible To</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6BCBA" w14:textId="60079BA8" w:rsidR="00636698" w:rsidRDefault="00567315">
            <w:r>
              <w:t>Class Teacher</w:t>
            </w:r>
          </w:p>
        </w:tc>
      </w:tr>
      <w:tr w:rsidR="00636698" w14:paraId="683D704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2A91799B" w14:textId="77777777" w:rsidR="00636698" w:rsidRDefault="00567315">
            <w:r>
              <w:t>Salary Scale</w:t>
            </w:r>
          </w:p>
        </w:tc>
        <w:tc>
          <w:tcPr>
            <w:tcW w:w="6226"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29F2F212" w14:textId="1566C4A2" w:rsidR="00636698" w:rsidRDefault="00654F4F">
            <w:r>
              <w:t>Level 3.1 to 3.4 (</w:t>
            </w:r>
            <w:r w:rsidR="00567315">
              <w:t xml:space="preserve">NJC Scale </w:t>
            </w:r>
            <w:r>
              <w:t>5-8) - £22,865 to £23,928 Term Time Only (£26,538 to £27,824 Full Time Equivalent)</w:t>
            </w:r>
          </w:p>
        </w:tc>
      </w:tr>
      <w:tr w:rsidR="00636698" w14:paraId="76A9F31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0A6363" w14:textId="77777777" w:rsidR="00636698" w:rsidRDefault="00567315">
            <w:r>
              <w:t>Hours</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939AE3" w14:textId="77777777" w:rsidR="00636698" w:rsidRDefault="00567315">
            <w:r>
              <w:t>3</w:t>
            </w:r>
            <w:r w:rsidR="00D93ABD">
              <w:t>7</w:t>
            </w:r>
            <w:r>
              <w:t>.5 hours per week, term-time only (negotiable)</w:t>
            </w:r>
          </w:p>
        </w:tc>
      </w:tr>
      <w:tr w:rsidR="00636698" w14:paraId="24DC5B0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0DED5FF" w14:textId="77777777" w:rsidR="00636698" w:rsidRDefault="00567315">
            <w:r>
              <w:t>Contract Type</w:t>
            </w:r>
          </w:p>
        </w:tc>
        <w:tc>
          <w:tcPr>
            <w:tcW w:w="6226"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2FC49D89" w14:textId="0C7650CB" w:rsidR="00636698" w:rsidRDefault="00567315">
            <w:r>
              <w:t>Permanent</w:t>
            </w:r>
          </w:p>
        </w:tc>
      </w:tr>
    </w:tbl>
    <w:p w14:paraId="349CCF3F" w14:textId="77777777" w:rsidR="00D93ABD" w:rsidRDefault="00D93ABD" w:rsidP="00D93ABD">
      <w:pPr>
        <w:pBdr>
          <w:bottom w:val="single" w:sz="6" w:space="2" w:color="1F5C99"/>
        </w:pBdr>
        <w:rPr>
          <w:b/>
          <w:bCs/>
          <w:color w:val="1F5C99"/>
          <w:sz w:val="28"/>
          <w:szCs w:val="28"/>
        </w:rPr>
      </w:pPr>
    </w:p>
    <w:p w14:paraId="7EC76419" w14:textId="77777777" w:rsidR="00636698" w:rsidRDefault="00567315" w:rsidP="00D93ABD">
      <w:pPr>
        <w:pBdr>
          <w:bottom w:val="single" w:sz="6" w:space="2" w:color="1F5C99"/>
        </w:pBdr>
      </w:pPr>
      <w:r>
        <w:rPr>
          <w:b/>
          <w:bCs/>
          <w:color w:val="1F5C99"/>
          <w:sz w:val="28"/>
          <w:szCs w:val="28"/>
        </w:rPr>
        <w:t>Purpose of the Role</w:t>
      </w:r>
    </w:p>
    <w:p w14:paraId="42580679" w14:textId="77777777" w:rsidR="00636698" w:rsidRDefault="00567315" w:rsidP="00D93ABD">
      <w:r>
        <w:t>To work under the guidance of the class teacher and senior leadership team to support the learning, development and wellbeing of pupils across the primary phase. The Teaching Assistant will help deliver high-quality learning experiences for all pupils, inc</w:t>
      </w:r>
      <w:r>
        <w:t>luding those with Special Educational Needs and/or Disabilities (SEND), contributing to a positive, inclusive and stimulating classroom environment.</w:t>
      </w:r>
    </w:p>
    <w:p w14:paraId="45FD1F4E" w14:textId="77777777" w:rsidR="00D93ABD" w:rsidRDefault="00D93ABD" w:rsidP="00D93ABD"/>
    <w:p w14:paraId="1AA6DAE4" w14:textId="77777777" w:rsidR="00636698" w:rsidRDefault="00567315" w:rsidP="00D93ABD">
      <w:pPr>
        <w:pBdr>
          <w:bottom w:val="single" w:sz="6" w:space="2" w:color="1F5C99"/>
        </w:pBdr>
      </w:pPr>
      <w:r>
        <w:rPr>
          <w:b/>
          <w:bCs/>
          <w:color w:val="1F5C99"/>
          <w:sz w:val="28"/>
          <w:szCs w:val="28"/>
        </w:rPr>
        <w:t>Key Responsibilities</w:t>
      </w:r>
    </w:p>
    <w:p w14:paraId="0E28115B" w14:textId="77777777" w:rsidR="00636698" w:rsidRDefault="00567315" w:rsidP="00D93ABD">
      <w:r>
        <w:rPr>
          <w:b/>
          <w:bCs/>
        </w:rPr>
        <w:t>Supporting Pupil Learning</w:t>
      </w:r>
    </w:p>
    <w:p w14:paraId="322E9033" w14:textId="77777777" w:rsidR="00636698" w:rsidRDefault="00567315" w:rsidP="00D93ABD">
      <w:pPr>
        <w:pStyle w:val="ListParagraph"/>
        <w:numPr>
          <w:ilvl w:val="0"/>
          <w:numId w:val="2"/>
        </w:numPr>
      </w:pPr>
      <w:r>
        <w:t>Work with individual pupils, small groups or the whole class</w:t>
      </w:r>
      <w:r>
        <w:t xml:space="preserve"> under the direction of the class teacher.</w:t>
      </w:r>
    </w:p>
    <w:p w14:paraId="3F5EBA96" w14:textId="77777777" w:rsidR="00636698" w:rsidRDefault="00567315" w:rsidP="00D93ABD">
      <w:pPr>
        <w:pStyle w:val="ListParagraph"/>
        <w:numPr>
          <w:ilvl w:val="0"/>
          <w:numId w:val="2"/>
        </w:numPr>
      </w:pPr>
      <w:r>
        <w:t>Assist in the delivery of planned lessons, providing targeted support to pupils who require additional help.</w:t>
      </w:r>
    </w:p>
    <w:p w14:paraId="3028DFF7" w14:textId="77777777" w:rsidR="00636698" w:rsidRDefault="00567315" w:rsidP="00D93ABD">
      <w:pPr>
        <w:pStyle w:val="ListParagraph"/>
        <w:numPr>
          <w:ilvl w:val="0"/>
          <w:numId w:val="2"/>
        </w:numPr>
      </w:pPr>
      <w:r>
        <w:t>Support pupils with SEND, following Individual Education Plans (IEPs) and implementing agreed strategies</w:t>
      </w:r>
      <w:r>
        <w:t>.</w:t>
      </w:r>
    </w:p>
    <w:p w14:paraId="2B24C78C" w14:textId="77777777" w:rsidR="00636698" w:rsidRDefault="00567315" w:rsidP="00D93ABD">
      <w:pPr>
        <w:pStyle w:val="ListParagraph"/>
        <w:numPr>
          <w:ilvl w:val="0"/>
          <w:numId w:val="2"/>
        </w:numPr>
      </w:pPr>
      <w:r>
        <w:t>Deliver or assist with structured literacy, numeracy and phonics interventions as directed.</w:t>
      </w:r>
    </w:p>
    <w:p w14:paraId="3D07FDE8" w14:textId="77777777" w:rsidR="00636698" w:rsidRDefault="00567315" w:rsidP="00D93ABD">
      <w:pPr>
        <w:pStyle w:val="ListParagraph"/>
        <w:numPr>
          <w:ilvl w:val="0"/>
          <w:numId w:val="2"/>
        </w:numPr>
      </w:pPr>
      <w:r>
        <w:t>Encourage pupil independence, resilience and a positive attitude towards learning.</w:t>
      </w:r>
    </w:p>
    <w:p w14:paraId="76A48206" w14:textId="77777777" w:rsidR="00636698" w:rsidRDefault="00567315" w:rsidP="00D93ABD">
      <w:pPr>
        <w:pStyle w:val="ListParagraph"/>
        <w:numPr>
          <w:ilvl w:val="0"/>
          <w:numId w:val="2"/>
        </w:numPr>
      </w:pPr>
      <w:r>
        <w:t>Observe, monitor and record pupil progress as required, feeding back to the cla</w:t>
      </w:r>
      <w:r>
        <w:t>ss teacher.</w:t>
      </w:r>
    </w:p>
    <w:p w14:paraId="201D0ABB" w14:textId="77777777" w:rsidR="00636698" w:rsidRDefault="00636698">
      <w:pPr>
        <w:spacing w:before="120"/>
      </w:pPr>
    </w:p>
    <w:p w14:paraId="153166CD" w14:textId="77777777" w:rsidR="00636698" w:rsidRDefault="00567315" w:rsidP="00D93ABD">
      <w:r>
        <w:rPr>
          <w:b/>
          <w:bCs/>
        </w:rPr>
        <w:t>Classroom &amp; Learning Environment</w:t>
      </w:r>
    </w:p>
    <w:p w14:paraId="23418929" w14:textId="77777777" w:rsidR="00636698" w:rsidRDefault="00567315" w:rsidP="00D93ABD">
      <w:pPr>
        <w:pStyle w:val="ListParagraph"/>
        <w:numPr>
          <w:ilvl w:val="0"/>
          <w:numId w:val="2"/>
        </w:numPr>
      </w:pPr>
      <w:r>
        <w:t>Prepare and organise classroom resources, materials and displays to support teaching and learning.</w:t>
      </w:r>
    </w:p>
    <w:p w14:paraId="2437B6B3" w14:textId="77777777" w:rsidR="00636698" w:rsidRDefault="00567315" w:rsidP="00D93ABD">
      <w:pPr>
        <w:pStyle w:val="ListParagraph"/>
        <w:numPr>
          <w:ilvl w:val="0"/>
          <w:numId w:val="2"/>
        </w:numPr>
      </w:pPr>
      <w:r>
        <w:t>Support the effective use of ICT and interactive technology in lessons.</w:t>
      </w:r>
    </w:p>
    <w:p w14:paraId="0868AB7A" w14:textId="77777777" w:rsidR="00636698" w:rsidRDefault="00567315" w:rsidP="00D93ABD">
      <w:pPr>
        <w:pStyle w:val="ListParagraph"/>
        <w:numPr>
          <w:ilvl w:val="0"/>
          <w:numId w:val="2"/>
        </w:numPr>
      </w:pPr>
      <w:r>
        <w:t>Maintain a tidy, safe and stimulating learning environment.</w:t>
      </w:r>
    </w:p>
    <w:p w14:paraId="32870E82" w14:textId="77777777" w:rsidR="00636698" w:rsidRDefault="00567315" w:rsidP="00D93ABD">
      <w:pPr>
        <w:pStyle w:val="ListParagraph"/>
        <w:numPr>
          <w:ilvl w:val="0"/>
          <w:numId w:val="2"/>
        </w:numPr>
      </w:pPr>
      <w:r>
        <w:t>Assist with the supervision of pupils during break times, lunch and off-site activities as required.</w:t>
      </w:r>
    </w:p>
    <w:p w14:paraId="02446AFF" w14:textId="77777777" w:rsidR="00636698" w:rsidRDefault="00636698" w:rsidP="00D93ABD"/>
    <w:p w14:paraId="15C95CFB" w14:textId="77777777" w:rsidR="00636698" w:rsidRDefault="00567315" w:rsidP="00D93ABD">
      <w:r>
        <w:rPr>
          <w:b/>
          <w:bCs/>
        </w:rPr>
        <w:t>Pastoral &amp; Safeguarding</w:t>
      </w:r>
    </w:p>
    <w:p w14:paraId="6900C055" w14:textId="77777777" w:rsidR="00636698" w:rsidRDefault="00567315" w:rsidP="00D93ABD">
      <w:pPr>
        <w:pStyle w:val="ListParagraph"/>
        <w:numPr>
          <w:ilvl w:val="0"/>
          <w:numId w:val="2"/>
        </w:numPr>
      </w:pPr>
      <w:r>
        <w:t>Build positive, trusting relationships with pupils and promote their s</w:t>
      </w:r>
      <w:r>
        <w:t>ocial and emotional wellbeing.</w:t>
      </w:r>
    </w:p>
    <w:p w14:paraId="5CDF61BB" w14:textId="77777777" w:rsidR="00636698" w:rsidRDefault="00567315" w:rsidP="00D93ABD">
      <w:pPr>
        <w:pStyle w:val="ListParagraph"/>
        <w:numPr>
          <w:ilvl w:val="0"/>
          <w:numId w:val="2"/>
        </w:numPr>
      </w:pPr>
      <w:r>
        <w:t>Uphold the school’s safeguarding and child protection policies at all times, reporting any concerns promptly.</w:t>
      </w:r>
    </w:p>
    <w:p w14:paraId="00B52F82" w14:textId="77777777" w:rsidR="00636698" w:rsidRDefault="00567315" w:rsidP="00D93ABD">
      <w:pPr>
        <w:pStyle w:val="ListParagraph"/>
        <w:numPr>
          <w:ilvl w:val="0"/>
          <w:numId w:val="2"/>
        </w:numPr>
      </w:pPr>
      <w:r>
        <w:t>Act as a positive role model, demonstrating and promoting the school’s values and behaviour expectations.</w:t>
      </w:r>
    </w:p>
    <w:p w14:paraId="41EC4945" w14:textId="77777777" w:rsidR="00636698" w:rsidRDefault="00567315" w:rsidP="00D93ABD">
      <w:pPr>
        <w:pStyle w:val="ListParagraph"/>
        <w:numPr>
          <w:ilvl w:val="0"/>
          <w:numId w:val="2"/>
        </w:numPr>
      </w:pPr>
      <w:r>
        <w:t>Support t</w:t>
      </w:r>
      <w:r>
        <w:t>he inclusion and integration of all pupils, celebrating diversity and promoting equal opportunities.</w:t>
      </w:r>
    </w:p>
    <w:p w14:paraId="20C3BB01" w14:textId="77777777" w:rsidR="00636698" w:rsidRDefault="00636698" w:rsidP="00D93ABD"/>
    <w:p w14:paraId="0FE9D9A0" w14:textId="77777777" w:rsidR="00636698" w:rsidRDefault="00567315" w:rsidP="00D93ABD">
      <w:r>
        <w:rPr>
          <w:b/>
          <w:bCs/>
        </w:rPr>
        <w:t>Team &amp; Professional Responsibilities</w:t>
      </w:r>
    </w:p>
    <w:p w14:paraId="194E94D0" w14:textId="77777777" w:rsidR="00636698" w:rsidRDefault="00567315" w:rsidP="00D93ABD">
      <w:pPr>
        <w:pStyle w:val="ListParagraph"/>
        <w:numPr>
          <w:ilvl w:val="0"/>
          <w:numId w:val="2"/>
        </w:numPr>
      </w:pPr>
      <w:r>
        <w:lastRenderedPageBreak/>
        <w:t>Liaise effectively with teachers, the SENCO and other colleagues to ensure continuity of support.</w:t>
      </w:r>
    </w:p>
    <w:p w14:paraId="76AFA030" w14:textId="77777777" w:rsidR="00636698" w:rsidRDefault="00567315" w:rsidP="00D93ABD">
      <w:pPr>
        <w:pStyle w:val="ListParagraph"/>
        <w:numPr>
          <w:ilvl w:val="0"/>
          <w:numId w:val="2"/>
        </w:numPr>
      </w:pPr>
      <w:r>
        <w:t>Participate in staff meetings, training sessions and professional development activities.</w:t>
      </w:r>
    </w:p>
    <w:p w14:paraId="4AA14D38" w14:textId="77777777" w:rsidR="00636698" w:rsidRDefault="00567315" w:rsidP="00D93ABD">
      <w:pPr>
        <w:pStyle w:val="ListParagraph"/>
        <w:numPr>
          <w:ilvl w:val="0"/>
          <w:numId w:val="2"/>
        </w:numPr>
      </w:pPr>
      <w:r>
        <w:t>Maintain confidentiality regarding pupils, families and school matters in accordance with GDPR and school policy.</w:t>
      </w:r>
    </w:p>
    <w:p w14:paraId="291C39E2" w14:textId="77777777" w:rsidR="00636698" w:rsidRDefault="00567315" w:rsidP="00D93ABD">
      <w:pPr>
        <w:pStyle w:val="ListParagraph"/>
        <w:numPr>
          <w:ilvl w:val="0"/>
          <w:numId w:val="2"/>
        </w:numPr>
      </w:pPr>
      <w:r>
        <w:t>Undertake any other duties commensurate with the gra</w:t>
      </w:r>
      <w:r>
        <w:t>de and nature of the post, as directed by the Headteacher.</w:t>
      </w:r>
    </w:p>
    <w:p w14:paraId="3AE55317" w14:textId="77777777" w:rsidR="00636698" w:rsidRDefault="00567315">
      <w:pPr>
        <w:pBdr>
          <w:bottom w:val="single" w:sz="6" w:space="2" w:color="1F5C99"/>
        </w:pBdr>
        <w:spacing w:before="240" w:after="120"/>
      </w:pPr>
      <w:r>
        <w:rPr>
          <w:b/>
          <w:bCs/>
          <w:color w:val="1F5C99"/>
          <w:sz w:val="28"/>
          <w:szCs w:val="28"/>
        </w:rPr>
        <w:t>Safeguarding Statement</w:t>
      </w:r>
    </w:p>
    <w:p w14:paraId="0AB177D8" w14:textId="77777777" w:rsidR="00D93ABD" w:rsidRPr="00D93ABD" w:rsidRDefault="00D93ABD" w:rsidP="00D93ABD">
      <w:r w:rsidRPr="00D93ABD">
        <w:t>In accordance with the Trust’s commitment to follow and adhere to the Department for Education’s guidance entitled "Keeping Children Safe in Education " and “Safeguarding Children and Young People and Young Vulnerable Adults Policy”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554F4ED1" w14:textId="77777777" w:rsidR="00D93ABD" w:rsidRPr="00D93ABD" w:rsidRDefault="00D93ABD" w:rsidP="00D93ABD"/>
    <w:p w14:paraId="5E8F8E5A" w14:textId="77777777" w:rsidR="00D93ABD" w:rsidRPr="00D93ABD" w:rsidRDefault="00D93ABD" w:rsidP="00D93ABD">
      <w:pPr>
        <w:spacing w:before="60" w:after="60"/>
      </w:pPr>
      <w:r w:rsidRPr="00D93ABD">
        <w:t>You are also required to know and comply with the most recent version of the DfE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14:paraId="4454F826" w14:textId="77777777" w:rsidR="00D93ABD" w:rsidRDefault="00D93ABD" w:rsidP="00D93ABD">
      <w:pPr>
        <w:pBdr>
          <w:bottom w:val="single" w:sz="6" w:space="2" w:color="1F5C99"/>
        </w:pBdr>
        <w:spacing w:before="240" w:after="120"/>
      </w:pPr>
      <w:r>
        <w:rPr>
          <w:b/>
          <w:bCs/>
          <w:color w:val="1F5C99"/>
          <w:sz w:val="28"/>
          <w:szCs w:val="28"/>
        </w:rPr>
        <w:t>Confidentiality Statement</w:t>
      </w:r>
    </w:p>
    <w:p w14:paraId="0AC0A166" w14:textId="77777777" w:rsidR="00D93ABD" w:rsidRPr="00D93ABD" w:rsidRDefault="00D93ABD">
      <w:pPr>
        <w:spacing w:before="60" w:after="60"/>
      </w:pPr>
      <w:r w:rsidRPr="00D93ABD">
        <w:t xml:space="preserve">During the course of your employment you may see, hear or have access to, information on matters of a confidential nature relating to the work of </w:t>
      </w:r>
      <w:proofErr w:type="spellStart"/>
      <w:r w:rsidRPr="00D93ABD">
        <w:t>Haybrook</w:t>
      </w:r>
      <w:proofErr w:type="spellEnd"/>
      <w:r w:rsidRPr="00D93ABD">
        <w:t xml:space="preserve"> College and the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1AFC867F" w14:textId="77777777" w:rsidR="00D93ABD" w:rsidRDefault="00D93ABD" w:rsidP="00D93ABD">
      <w:pPr>
        <w:pBdr>
          <w:bottom w:val="single" w:sz="6" w:space="2" w:color="1F5C99"/>
        </w:pBdr>
        <w:spacing w:before="240" w:after="120"/>
      </w:pPr>
      <w:r>
        <w:rPr>
          <w:b/>
          <w:bCs/>
          <w:color w:val="1F5C99"/>
          <w:sz w:val="28"/>
          <w:szCs w:val="28"/>
        </w:rPr>
        <w:t>Data Protection</w:t>
      </w:r>
    </w:p>
    <w:p w14:paraId="64C071B4" w14:textId="77777777" w:rsidR="00D93ABD" w:rsidRPr="00D93ABD" w:rsidRDefault="00D93ABD">
      <w:pPr>
        <w:spacing w:before="60" w:after="60"/>
      </w:pPr>
      <w:r w:rsidRPr="00D93ABD">
        <w:rPr>
          <w:lang w:eastAsia="en-US"/>
        </w:rPr>
        <w:t>During the course of your employment you will have access to data and personal information that must be processed in accordance with the terms and conditions of GDPR as tailored by the Data Protection Act 2018 and are properly applied to pupil, staff and Trust business/information.</w:t>
      </w:r>
    </w:p>
    <w:p w14:paraId="45D6EFBD" w14:textId="77777777" w:rsidR="00D93ABD" w:rsidRDefault="00D93ABD" w:rsidP="00D93ABD">
      <w:pPr>
        <w:pBdr>
          <w:bottom w:val="single" w:sz="6" w:space="2" w:color="1F5C99"/>
        </w:pBdr>
        <w:spacing w:before="240" w:after="120"/>
      </w:pPr>
      <w:r>
        <w:rPr>
          <w:b/>
          <w:bCs/>
          <w:color w:val="1F5C99"/>
          <w:sz w:val="28"/>
          <w:szCs w:val="28"/>
        </w:rPr>
        <w:t>Freedom of Information</w:t>
      </w:r>
    </w:p>
    <w:p w14:paraId="61B80E55" w14:textId="77777777" w:rsidR="00D93ABD" w:rsidRPr="00D93ABD" w:rsidRDefault="00D93ABD">
      <w:pPr>
        <w:spacing w:before="60" w:after="60"/>
      </w:pPr>
      <w:r w:rsidRPr="00D93ABD">
        <w:rPr>
          <w:lang w:eastAsia="en-US"/>
        </w:rPr>
        <w:t>The post holder must be aware that the public could, in theory, request any information held by the Trust, including emails and minutes of meetings. It is therefore essential that records are accurately recorded and maintained in accordance with the Trust's policies and procedures.</w:t>
      </w:r>
    </w:p>
    <w:p w14:paraId="6D0AC990" w14:textId="77777777" w:rsidR="00D93ABD" w:rsidRDefault="00D93ABD" w:rsidP="00D93ABD">
      <w:pPr>
        <w:pBdr>
          <w:bottom w:val="single" w:sz="6" w:space="2" w:color="1F5C99"/>
        </w:pBdr>
        <w:spacing w:before="240" w:after="120"/>
      </w:pPr>
      <w:r>
        <w:rPr>
          <w:b/>
          <w:bCs/>
          <w:color w:val="1F5C99"/>
          <w:sz w:val="28"/>
          <w:szCs w:val="28"/>
        </w:rPr>
        <w:t>Smoking / Intoxicants Policy</w:t>
      </w:r>
    </w:p>
    <w:p w14:paraId="51E38EB9" w14:textId="77777777" w:rsidR="00D93ABD" w:rsidRPr="00D93ABD" w:rsidRDefault="00D93ABD">
      <w:pPr>
        <w:spacing w:before="60" w:after="60"/>
      </w:pPr>
      <w:r w:rsidRPr="00D93ABD">
        <w:t xml:space="preserve">No smoking or intoxicants are permitted in any part of the premises or grounds managed, leased or owned by </w:t>
      </w:r>
      <w:proofErr w:type="spellStart"/>
      <w:r w:rsidRPr="00D93ABD">
        <w:t>Haybrook</w:t>
      </w:r>
      <w:proofErr w:type="spellEnd"/>
      <w:r w:rsidRPr="00D93ABD">
        <w:t xml:space="preserve"> College Trust.  No smoking or intoxicants are permitted in any </w:t>
      </w:r>
      <w:proofErr w:type="spellStart"/>
      <w:r w:rsidRPr="00D93ABD">
        <w:t>Haybrook</w:t>
      </w:r>
      <w:proofErr w:type="spellEnd"/>
      <w:r w:rsidRPr="00D93ABD">
        <w:t xml:space="preserve"> College Trust vehicles or in any vehicle parked on any </w:t>
      </w:r>
      <w:proofErr w:type="spellStart"/>
      <w:r w:rsidRPr="00D93ABD">
        <w:t>Haybrook</w:t>
      </w:r>
      <w:proofErr w:type="spellEnd"/>
      <w:r w:rsidRPr="00D93ABD">
        <w:t xml:space="preserve"> College Trust premises.  Smoking of any product and the consumption of alcohol are strictly forbidden.</w:t>
      </w:r>
    </w:p>
    <w:p w14:paraId="21E74153" w14:textId="77777777" w:rsidR="00D93ABD" w:rsidRDefault="00D93ABD">
      <w:pPr>
        <w:spacing w:before="60" w:after="60"/>
      </w:pPr>
    </w:p>
    <w:p w14:paraId="3FC1D921" w14:textId="77777777" w:rsidR="00D93ABD" w:rsidRDefault="00D93ABD">
      <w:pPr>
        <w:spacing w:before="60" w:after="60"/>
      </w:pPr>
    </w:p>
    <w:p w14:paraId="0AB3A7E0" w14:textId="77777777" w:rsidR="00D93ABD" w:rsidRDefault="00D93ABD">
      <w:pPr>
        <w:spacing w:before="60" w:after="60"/>
      </w:pPr>
    </w:p>
    <w:p w14:paraId="42F02062" w14:textId="77777777" w:rsidR="00654F4F" w:rsidRDefault="00654F4F">
      <w:pPr>
        <w:spacing w:after="80"/>
        <w:jc w:val="center"/>
        <w:rPr>
          <w:b/>
          <w:bCs/>
          <w:color w:val="1F5C99"/>
          <w:sz w:val="36"/>
          <w:szCs w:val="36"/>
        </w:rPr>
      </w:pPr>
    </w:p>
    <w:p w14:paraId="7AA1390C" w14:textId="00D9E9EF" w:rsidR="00636698" w:rsidRDefault="00567315">
      <w:pPr>
        <w:spacing w:after="80"/>
        <w:jc w:val="center"/>
      </w:pPr>
      <w:r>
        <w:rPr>
          <w:b/>
          <w:bCs/>
          <w:color w:val="1F5C99"/>
          <w:sz w:val="36"/>
          <w:szCs w:val="36"/>
        </w:rPr>
        <w:t>PERSON SPECIFICATION</w:t>
      </w:r>
    </w:p>
    <w:p w14:paraId="161672CE" w14:textId="7A4E0F4D" w:rsidR="00636698" w:rsidRDefault="00567315">
      <w:pPr>
        <w:spacing w:after="80"/>
        <w:jc w:val="center"/>
      </w:pPr>
      <w:r>
        <w:rPr>
          <w:b/>
          <w:bCs/>
          <w:color w:val="444444"/>
          <w:sz w:val="28"/>
          <w:szCs w:val="28"/>
        </w:rPr>
        <w:t>Primary Teaching Assistant</w:t>
      </w:r>
      <w:r w:rsidR="00D64274">
        <w:rPr>
          <w:b/>
          <w:bCs/>
          <w:color w:val="444444"/>
          <w:sz w:val="28"/>
          <w:szCs w:val="28"/>
        </w:rPr>
        <w:t xml:space="preserve"> – SEMH Pupils</w:t>
      </w:r>
      <w:bookmarkStart w:id="0" w:name="_GoBack"/>
      <w:bookmarkEnd w:id="0"/>
    </w:p>
    <w:p w14:paraId="763EFC9C" w14:textId="77777777" w:rsidR="00636698" w:rsidRDefault="00567315">
      <w:pPr>
        <w:spacing w:after="280"/>
        <w:jc w:val="center"/>
      </w:pPr>
      <w:r>
        <w:rPr>
          <w:i/>
          <w:iCs/>
          <w:color w:val="666666"/>
          <w:sz w:val="20"/>
          <w:szCs w:val="20"/>
        </w:rPr>
        <w:t>Shortlisting and selection will be based on evidence of the following criteria.</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0"/>
        <w:gridCol w:w="2694"/>
      </w:tblGrid>
      <w:tr w:rsidR="00636698" w14:paraId="1DADA9B8"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1F5C99"/>
            <w:tcMar>
              <w:top w:w="100" w:type="dxa"/>
              <w:left w:w="120" w:type="dxa"/>
              <w:bottom w:w="100" w:type="dxa"/>
              <w:right w:w="120" w:type="dxa"/>
            </w:tcMar>
          </w:tcPr>
          <w:p w14:paraId="696DDA37" w14:textId="77777777" w:rsidR="00636698" w:rsidRDefault="00567315">
            <w:r>
              <w:rPr>
                <w:b/>
                <w:bCs/>
                <w:color w:val="FFFFFF"/>
              </w:rPr>
              <w:t>Crite</w:t>
            </w:r>
            <w:r>
              <w:rPr>
                <w:b/>
                <w:bCs/>
                <w:color w:val="FFFFFF"/>
              </w:rPr>
              <w:t>ria</w:t>
            </w:r>
          </w:p>
        </w:tc>
        <w:tc>
          <w:tcPr>
            <w:tcW w:w="2694" w:type="dxa"/>
            <w:tcBorders>
              <w:top w:val="single" w:sz="1" w:space="0" w:color="CCCCCC"/>
              <w:left w:val="single" w:sz="1" w:space="0" w:color="CCCCCC"/>
              <w:bottom w:val="single" w:sz="1" w:space="0" w:color="CCCCCC"/>
              <w:right w:val="single" w:sz="1" w:space="0" w:color="CCCCCC"/>
            </w:tcBorders>
            <w:shd w:val="clear" w:color="auto" w:fill="1F5C99"/>
            <w:tcMar>
              <w:top w:w="100" w:type="dxa"/>
              <w:left w:w="120" w:type="dxa"/>
              <w:bottom w:w="100" w:type="dxa"/>
              <w:right w:w="120" w:type="dxa"/>
            </w:tcMar>
          </w:tcPr>
          <w:p w14:paraId="36595F66" w14:textId="77777777" w:rsidR="00636698" w:rsidRDefault="00567315">
            <w:r>
              <w:rPr>
                <w:b/>
                <w:bCs/>
                <w:color w:val="FFFFFF"/>
              </w:rPr>
              <w:t>Essential / Desirable</w:t>
            </w:r>
          </w:p>
        </w:tc>
      </w:tr>
      <w:tr w:rsidR="00636698" w14:paraId="0D87F71A" w14:textId="77777777" w:rsidTr="00D93ABD">
        <w:tblPrEx>
          <w:tblCellMar>
            <w:top w:w="0" w:type="dxa"/>
            <w:bottom w:w="0" w:type="dxa"/>
          </w:tblCellMar>
        </w:tblPrEx>
        <w:tc>
          <w:tcPr>
            <w:tcW w:w="10064" w:type="dxa"/>
            <w:gridSpan w:val="2"/>
            <w:tcBorders>
              <w:top w:val="single" w:sz="1" w:space="0" w:color="CCCCCC"/>
              <w:left w:val="single" w:sz="1" w:space="0" w:color="CCCCCC"/>
              <w:bottom w:val="single" w:sz="1" w:space="0" w:color="CCCCCC"/>
              <w:right w:val="single" w:sz="1" w:space="0" w:color="CCCCCC"/>
            </w:tcBorders>
            <w:shd w:val="clear" w:color="auto" w:fill="D0E4F5"/>
            <w:tcMar>
              <w:top w:w="80" w:type="dxa"/>
              <w:left w:w="120" w:type="dxa"/>
              <w:bottom w:w="80" w:type="dxa"/>
              <w:right w:w="120" w:type="dxa"/>
            </w:tcMar>
          </w:tcPr>
          <w:p w14:paraId="2A54AD45" w14:textId="77777777" w:rsidR="00636698" w:rsidRDefault="00567315">
            <w:r>
              <w:rPr>
                <w:b/>
                <w:bCs/>
                <w:color w:val="1F5C99"/>
              </w:rPr>
              <w:t>Qualifications &amp; Training</w:t>
            </w:r>
          </w:p>
        </w:tc>
      </w:tr>
      <w:tr w:rsidR="00636698" w14:paraId="2FF80A3D"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1F5B6A" w14:textId="77777777" w:rsidR="00636698" w:rsidRDefault="00567315">
            <w:r>
              <w:t>GCSE (or equivalent) in English and Maths at grade C/4 or above</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02C97A" w14:textId="77777777" w:rsidR="00636698" w:rsidRDefault="00567315">
            <w:r>
              <w:t>Essential</w:t>
            </w:r>
          </w:p>
        </w:tc>
      </w:tr>
      <w:tr w:rsidR="00636698" w14:paraId="5E581922"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59AD937C" w14:textId="77777777" w:rsidR="00636698" w:rsidRDefault="00567315">
            <w:r>
              <w:t>Relevant Level 2 or 3 qualification in Supporting Teaching and Learning (e.g. CACHE, BTEC, NVQ)</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2FFE744" w14:textId="77777777" w:rsidR="00636698" w:rsidRDefault="00567315">
            <w:r>
              <w:t>Desirable</w:t>
            </w:r>
          </w:p>
        </w:tc>
      </w:tr>
      <w:tr w:rsidR="00636698" w14:paraId="4670438F"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C909E3" w14:textId="77777777" w:rsidR="00636698" w:rsidRDefault="00567315">
            <w:r>
              <w:t>Paediatric First Aid certificate (or willingness to obtain)</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8D2FD1" w14:textId="77777777" w:rsidR="00636698" w:rsidRDefault="00567315">
            <w:r>
              <w:t>Desirable</w:t>
            </w:r>
          </w:p>
        </w:tc>
      </w:tr>
      <w:tr w:rsidR="00636698" w14:paraId="2607A268"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5BDCAE99" w14:textId="77777777" w:rsidR="00636698" w:rsidRDefault="00567315">
            <w:r>
              <w:t>Safeguarding/Child Protection training (or willingness to undertake)</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3C2301C4" w14:textId="77777777" w:rsidR="00636698" w:rsidRDefault="00567315">
            <w:r>
              <w:t>Essential</w:t>
            </w:r>
          </w:p>
        </w:tc>
      </w:tr>
      <w:tr w:rsidR="00654F4F" w14:paraId="33F0E61F" w14:textId="77777777" w:rsidTr="00654F4F">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2258DBAE" w14:textId="791F6415" w:rsidR="00654F4F" w:rsidRDefault="00654F4F">
            <w:r>
              <w:t xml:space="preserve">Driving Licence or ability to travel </w:t>
            </w:r>
            <w:r w:rsidR="00D64274">
              <w:t>independently</w:t>
            </w:r>
          </w:p>
        </w:tc>
        <w:tc>
          <w:tcPr>
            <w:tcW w:w="269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45F06F76" w14:textId="018F5D37" w:rsidR="00654F4F" w:rsidRDefault="00654F4F">
            <w:r>
              <w:t>Essential</w:t>
            </w:r>
          </w:p>
        </w:tc>
      </w:tr>
      <w:tr w:rsidR="00636698" w14:paraId="0826BA79" w14:textId="77777777" w:rsidTr="00D93ABD">
        <w:tblPrEx>
          <w:tblCellMar>
            <w:top w:w="0" w:type="dxa"/>
            <w:bottom w:w="0" w:type="dxa"/>
          </w:tblCellMar>
        </w:tblPrEx>
        <w:tc>
          <w:tcPr>
            <w:tcW w:w="10064" w:type="dxa"/>
            <w:gridSpan w:val="2"/>
            <w:tcBorders>
              <w:top w:val="single" w:sz="1" w:space="0" w:color="CCCCCC"/>
              <w:left w:val="single" w:sz="1" w:space="0" w:color="CCCCCC"/>
              <w:bottom w:val="single" w:sz="1" w:space="0" w:color="CCCCCC"/>
              <w:right w:val="single" w:sz="1" w:space="0" w:color="CCCCCC"/>
            </w:tcBorders>
            <w:shd w:val="clear" w:color="auto" w:fill="D0E4F5"/>
            <w:tcMar>
              <w:top w:w="80" w:type="dxa"/>
              <w:left w:w="120" w:type="dxa"/>
              <w:bottom w:w="80" w:type="dxa"/>
              <w:right w:w="120" w:type="dxa"/>
            </w:tcMar>
          </w:tcPr>
          <w:p w14:paraId="0DEE4055" w14:textId="77777777" w:rsidR="00636698" w:rsidRDefault="00567315">
            <w:r>
              <w:rPr>
                <w:b/>
                <w:bCs/>
                <w:color w:val="1F5C99"/>
              </w:rPr>
              <w:t>Experience</w:t>
            </w:r>
          </w:p>
        </w:tc>
      </w:tr>
      <w:tr w:rsidR="00636698" w14:paraId="14F510C1"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CC7345" w14:textId="77777777" w:rsidR="00636698" w:rsidRDefault="00567315">
            <w:r>
              <w:t>Experience of working with primary-age children in a school, nursery or community setting</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F0A90" w14:textId="77777777" w:rsidR="00636698" w:rsidRDefault="00567315">
            <w:r>
              <w:t>Essential</w:t>
            </w:r>
          </w:p>
        </w:tc>
      </w:tr>
      <w:tr w:rsidR="00636698" w14:paraId="721C85FB"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189078CF" w14:textId="77777777" w:rsidR="00636698" w:rsidRDefault="00567315">
            <w:r>
              <w:t>Experience of supporting children with Special Educational Needs and/or Disabilities (SEND)</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977559E" w14:textId="77777777" w:rsidR="00636698" w:rsidRDefault="00567315">
            <w:r>
              <w:t>Desirable</w:t>
            </w:r>
          </w:p>
        </w:tc>
      </w:tr>
      <w:tr w:rsidR="00636698" w14:paraId="25CD2D2A"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CEA7D" w14:textId="77777777" w:rsidR="00636698" w:rsidRDefault="00567315">
            <w:r>
              <w:t>Experience of delivering phonics or other structured literacy/numeracy interventions</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CCA46F" w14:textId="77777777" w:rsidR="00636698" w:rsidRDefault="00567315">
            <w:r>
              <w:t>Desirable</w:t>
            </w:r>
          </w:p>
        </w:tc>
      </w:tr>
      <w:tr w:rsidR="00636698" w14:paraId="0ECA9AE5"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4B4A5AE1" w14:textId="77777777" w:rsidR="00636698" w:rsidRDefault="00567315">
            <w:r>
              <w:t>Experience of preparing classroom resources and displays</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E8D5389" w14:textId="77777777" w:rsidR="00636698" w:rsidRDefault="00567315">
            <w:r>
              <w:t>Desirable</w:t>
            </w:r>
          </w:p>
        </w:tc>
      </w:tr>
      <w:tr w:rsidR="00636698" w14:paraId="0D38C88E" w14:textId="77777777" w:rsidTr="00D93ABD">
        <w:tblPrEx>
          <w:tblCellMar>
            <w:top w:w="0" w:type="dxa"/>
            <w:bottom w:w="0" w:type="dxa"/>
          </w:tblCellMar>
        </w:tblPrEx>
        <w:tc>
          <w:tcPr>
            <w:tcW w:w="10064" w:type="dxa"/>
            <w:gridSpan w:val="2"/>
            <w:tcBorders>
              <w:top w:val="single" w:sz="1" w:space="0" w:color="CCCCCC"/>
              <w:left w:val="single" w:sz="1" w:space="0" w:color="CCCCCC"/>
              <w:bottom w:val="single" w:sz="1" w:space="0" w:color="CCCCCC"/>
              <w:right w:val="single" w:sz="1" w:space="0" w:color="CCCCCC"/>
            </w:tcBorders>
            <w:shd w:val="clear" w:color="auto" w:fill="D0E4F5"/>
            <w:tcMar>
              <w:top w:w="80" w:type="dxa"/>
              <w:left w:w="120" w:type="dxa"/>
              <w:bottom w:w="80" w:type="dxa"/>
              <w:right w:w="120" w:type="dxa"/>
            </w:tcMar>
          </w:tcPr>
          <w:p w14:paraId="0DA4FADE" w14:textId="77777777" w:rsidR="00636698" w:rsidRDefault="00567315">
            <w:r>
              <w:rPr>
                <w:b/>
                <w:bCs/>
                <w:color w:val="1F5C99"/>
              </w:rPr>
              <w:t>Knowledge &amp; Skills</w:t>
            </w:r>
          </w:p>
        </w:tc>
      </w:tr>
      <w:tr w:rsidR="00636698" w14:paraId="494F99F8"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72A203" w14:textId="77777777" w:rsidR="00636698" w:rsidRDefault="00567315">
            <w:r>
              <w:t>Understanding of child development and how children learn</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E304C" w14:textId="77777777" w:rsidR="00636698" w:rsidRDefault="00D93ABD">
            <w:r>
              <w:t>Desirable</w:t>
            </w:r>
          </w:p>
        </w:tc>
      </w:tr>
      <w:tr w:rsidR="00636698" w14:paraId="04850222"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0DD28814" w14:textId="77777777" w:rsidR="00636698" w:rsidRDefault="00567315">
            <w:r>
              <w:t>Ability to build positive, encouraging relationships with children</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60BB1798" w14:textId="77777777" w:rsidR="00636698" w:rsidRDefault="00567315">
            <w:r>
              <w:t>Essential</w:t>
            </w:r>
          </w:p>
        </w:tc>
      </w:tr>
      <w:tr w:rsidR="00636698" w14:paraId="51344077"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AF72A4" w14:textId="77777777" w:rsidR="00636698" w:rsidRDefault="00567315">
            <w:r>
              <w:t>Good written and verbal communication skills</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CE08CB" w14:textId="77777777" w:rsidR="00636698" w:rsidRDefault="00567315">
            <w:r>
              <w:t>Essential</w:t>
            </w:r>
          </w:p>
        </w:tc>
      </w:tr>
      <w:tr w:rsidR="00636698" w14:paraId="099042A1"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5C9A0493" w14:textId="77777777" w:rsidR="00636698" w:rsidRDefault="00567315">
            <w:r>
              <w:t>Ability to work flexibly and collaboratively as part of a team</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1BAE5219" w14:textId="77777777" w:rsidR="00636698" w:rsidRDefault="00567315">
            <w:r>
              <w:t>Essential</w:t>
            </w:r>
          </w:p>
        </w:tc>
      </w:tr>
      <w:tr w:rsidR="00636698" w14:paraId="5E5082F7"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58E124" w14:textId="77777777" w:rsidR="00636698" w:rsidRDefault="00567315">
            <w:r>
              <w:t>Basic ICT skills (e.g. word processing, use of interactive whiteboards)</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22D4C" w14:textId="77777777" w:rsidR="00636698" w:rsidRDefault="00567315">
            <w:r>
              <w:t>Desirable</w:t>
            </w:r>
          </w:p>
        </w:tc>
      </w:tr>
      <w:tr w:rsidR="00636698" w14:paraId="2E918F21" w14:textId="77777777" w:rsidTr="00D93ABD">
        <w:tblPrEx>
          <w:tblCellMar>
            <w:top w:w="0" w:type="dxa"/>
            <w:bottom w:w="0" w:type="dxa"/>
          </w:tblCellMar>
        </w:tblPrEx>
        <w:trPr>
          <w:trHeight w:val="557"/>
        </w:trPr>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51BD2D13" w14:textId="77777777" w:rsidR="00636698" w:rsidRDefault="00567315">
            <w:r>
              <w:t>Knowledge of the National Curriculum and Early Years Foundation Stage (EYFS)</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61770898" w14:textId="77777777" w:rsidR="00636698" w:rsidRDefault="00567315">
            <w:r>
              <w:t>Desirable</w:t>
            </w:r>
          </w:p>
        </w:tc>
      </w:tr>
      <w:tr w:rsidR="00636698" w14:paraId="49C1BDCB" w14:textId="77777777" w:rsidTr="00D93ABD">
        <w:tblPrEx>
          <w:tblCellMar>
            <w:top w:w="0" w:type="dxa"/>
            <w:bottom w:w="0" w:type="dxa"/>
          </w:tblCellMar>
        </w:tblPrEx>
        <w:tc>
          <w:tcPr>
            <w:tcW w:w="10064" w:type="dxa"/>
            <w:gridSpan w:val="2"/>
            <w:tcBorders>
              <w:top w:val="single" w:sz="1" w:space="0" w:color="CCCCCC"/>
              <w:left w:val="single" w:sz="1" w:space="0" w:color="CCCCCC"/>
              <w:bottom w:val="single" w:sz="1" w:space="0" w:color="CCCCCC"/>
              <w:right w:val="single" w:sz="1" w:space="0" w:color="CCCCCC"/>
            </w:tcBorders>
            <w:shd w:val="clear" w:color="auto" w:fill="D0E4F5"/>
            <w:tcMar>
              <w:top w:w="80" w:type="dxa"/>
              <w:left w:w="120" w:type="dxa"/>
              <w:bottom w:w="80" w:type="dxa"/>
              <w:right w:w="120" w:type="dxa"/>
            </w:tcMar>
          </w:tcPr>
          <w:p w14:paraId="212CABA6" w14:textId="77777777" w:rsidR="00636698" w:rsidRDefault="00567315">
            <w:r>
              <w:rPr>
                <w:b/>
                <w:bCs/>
                <w:color w:val="1F5C99"/>
              </w:rPr>
              <w:t>Personal Qualities &amp; Attributes</w:t>
            </w:r>
          </w:p>
        </w:tc>
      </w:tr>
      <w:tr w:rsidR="00636698" w14:paraId="3A4C0750"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9B0152" w14:textId="77777777" w:rsidR="00636698" w:rsidRDefault="00567315">
            <w:r>
              <w:t>Genuine enthusiasm for working with children and a commitment to their wellbeing</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8E61D5" w14:textId="77777777" w:rsidR="00636698" w:rsidRDefault="00567315">
            <w:r>
              <w:t>Essential</w:t>
            </w:r>
          </w:p>
        </w:tc>
      </w:tr>
      <w:tr w:rsidR="00636698" w14:paraId="2FD2547C"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11C16739" w14:textId="77777777" w:rsidR="00636698" w:rsidRDefault="00567315">
            <w:r>
              <w:t>Patience, resilience and a calm approach in challenging situations</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43A1C368" w14:textId="77777777" w:rsidR="00636698" w:rsidRDefault="00567315">
            <w:r>
              <w:t>Essential</w:t>
            </w:r>
          </w:p>
        </w:tc>
      </w:tr>
      <w:tr w:rsidR="00636698" w14:paraId="17A7CA38"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FFDB82" w14:textId="77777777" w:rsidR="00636698" w:rsidRDefault="00567315">
            <w:r>
              <w:t>Reliability, punctuality and a strong sense of professional responsibility</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94E87D" w14:textId="77777777" w:rsidR="00636698" w:rsidRDefault="00567315">
            <w:r>
              <w:t>Essential</w:t>
            </w:r>
          </w:p>
        </w:tc>
      </w:tr>
      <w:tr w:rsidR="00636698" w14:paraId="0756FA5A"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1B0592C6" w14:textId="77777777" w:rsidR="00636698" w:rsidRDefault="00567315">
            <w:r>
              <w:t>Commitment to inclusion and equal opportunities for all pupils</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3FDC73E5" w14:textId="77777777" w:rsidR="00636698" w:rsidRDefault="00567315">
            <w:r>
              <w:t>Essential</w:t>
            </w:r>
          </w:p>
        </w:tc>
      </w:tr>
      <w:tr w:rsidR="00636698" w14:paraId="32A4FC44"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CF0039" w14:textId="77777777" w:rsidR="00636698" w:rsidRDefault="00567315">
            <w:r>
              <w:t>Willingness to undertake continued professional development</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486705" w14:textId="77777777" w:rsidR="00636698" w:rsidRDefault="00567315">
            <w:r>
              <w:t>Essential</w:t>
            </w:r>
          </w:p>
        </w:tc>
      </w:tr>
      <w:tr w:rsidR="00636698" w14:paraId="041E7C40"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E6E812F" w14:textId="77777777" w:rsidR="00D93ABD" w:rsidRDefault="00567315">
            <w:r>
              <w:t>A good sense of humour and ability to motivate children</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05EE906" w14:textId="77777777" w:rsidR="00636698" w:rsidRDefault="00567315">
            <w:r>
              <w:t>Desirable</w:t>
            </w:r>
          </w:p>
        </w:tc>
      </w:tr>
      <w:tr w:rsidR="00636698" w14:paraId="0348A8C8" w14:textId="77777777" w:rsidTr="00D93ABD">
        <w:tblPrEx>
          <w:tblCellMar>
            <w:top w:w="0" w:type="dxa"/>
            <w:bottom w:w="0" w:type="dxa"/>
          </w:tblCellMar>
        </w:tblPrEx>
        <w:tc>
          <w:tcPr>
            <w:tcW w:w="10064" w:type="dxa"/>
            <w:gridSpan w:val="2"/>
            <w:tcBorders>
              <w:top w:val="single" w:sz="1" w:space="0" w:color="CCCCCC"/>
              <w:left w:val="single" w:sz="1" w:space="0" w:color="CCCCCC"/>
              <w:bottom w:val="single" w:sz="1" w:space="0" w:color="CCCCCC"/>
              <w:right w:val="single" w:sz="1" w:space="0" w:color="CCCCCC"/>
            </w:tcBorders>
            <w:shd w:val="clear" w:color="auto" w:fill="D0E4F5"/>
            <w:tcMar>
              <w:top w:w="80" w:type="dxa"/>
              <w:left w:w="120" w:type="dxa"/>
              <w:bottom w:w="80" w:type="dxa"/>
              <w:right w:w="120" w:type="dxa"/>
            </w:tcMar>
          </w:tcPr>
          <w:p w14:paraId="20915A79" w14:textId="77777777" w:rsidR="00636698" w:rsidRDefault="00567315">
            <w:r>
              <w:rPr>
                <w:b/>
                <w:bCs/>
                <w:color w:val="1F5C99"/>
              </w:rPr>
              <w:lastRenderedPageBreak/>
              <w:t>Safeguarding</w:t>
            </w:r>
          </w:p>
        </w:tc>
      </w:tr>
      <w:tr w:rsidR="00636698" w14:paraId="208B1A01"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7FA573" w14:textId="77777777" w:rsidR="00636698" w:rsidRDefault="00567315">
            <w:r>
              <w:t>An enhanced DBS (Disclosure and Barring Service) check will be required for the successful candidate</w:t>
            </w:r>
          </w:p>
        </w:tc>
        <w:tc>
          <w:tcPr>
            <w:tcW w:w="269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AE75F" w14:textId="77777777" w:rsidR="00636698" w:rsidRDefault="00567315">
            <w:r>
              <w:t>Essential</w:t>
            </w:r>
          </w:p>
        </w:tc>
      </w:tr>
      <w:tr w:rsidR="00636698" w14:paraId="2433A512" w14:textId="77777777" w:rsidTr="00D93ABD">
        <w:tblPrEx>
          <w:tblCellMar>
            <w:top w:w="0" w:type="dxa"/>
            <w:bottom w:w="0" w:type="dxa"/>
          </w:tblCellMar>
        </w:tblPrEx>
        <w:tc>
          <w:tcPr>
            <w:tcW w:w="737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137160D2" w14:textId="77777777" w:rsidR="00636698" w:rsidRDefault="00567315">
            <w:r>
              <w:t>Commitment to safeguarding and promoting the welfare of children</w:t>
            </w:r>
          </w:p>
        </w:tc>
        <w:tc>
          <w:tcPr>
            <w:tcW w:w="2694"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120" w:type="dxa"/>
            </w:tcMar>
          </w:tcPr>
          <w:p w14:paraId="7F9C2490" w14:textId="77777777" w:rsidR="00636698" w:rsidRDefault="00567315">
            <w:r>
              <w:t>Essential</w:t>
            </w:r>
          </w:p>
        </w:tc>
      </w:tr>
    </w:tbl>
    <w:p w14:paraId="6C5067A6" w14:textId="77777777" w:rsidR="00636698" w:rsidRDefault="00636698">
      <w:pPr>
        <w:spacing w:before="240" w:after="60"/>
      </w:pPr>
    </w:p>
    <w:p w14:paraId="63A5296A" w14:textId="77777777" w:rsidR="00636698" w:rsidRDefault="00567315">
      <w:pPr>
        <w:spacing w:before="60" w:after="60"/>
      </w:pPr>
      <w:r>
        <w:rPr>
          <w:b/>
          <w:bCs/>
          <w:sz w:val="20"/>
          <w:szCs w:val="20"/>
        </w:rPr>
        <w:t xml:space="preserve">Note: </w:t>
      </w:r>
      <w:r>
        <w:rPr>
          <w:color w:val="444444"/>
          <w:sz w:val="20"/>
          <w:szCs w:val="20"/>
        </w:rPr>
        <w:t>Essential criteria are those which the candidate must demonstrate to be considered for the post. Desirable criteria are those which will be used to differentiate between candidates who meet all essential requirements.</w:t>
      </w:r>
    </w:p>
    <w:sectPr w:rsidR="00636698">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CCA"/>
    <w:multiLevelType w:val="hybridMultilevel"/>
    <w:tmpl w:val="E1A283BE"/>
    <w:lvl w:ilvl="0" w:tplc="7C8A3C12">
      <w:start w:val="1"/>
      <w:numFmt w:val="bullet"/>
      <w:lvlText w:val="•"/>
      <w:lvlJc w:val="left"/>
      <w:pPr>
        <w:ind w:left="540" w:hanging="260"/>
      </w:pPr>
    </w:lvl>
    <w:lvl w:ilvl="1" w:tplc="F5CE655E">
      <w:numFmt w:val="decimal"/>
      <w:lvlText w:val=""/>
      <w:lvlJc w:val="left"/>
    </w:lvl>
    <w:lvl w:ilvl="2" w:tplc="2760DE80">
      <w:numFmt w:val="decimal"/>
      <w:lvlText w:val=""/>
      <w:lvlJc w:val="left"/>
    </w:lvl>
    <w:lvl w:ilvl="3" w:tplc="79CABBDA">
      <w:numFmt w:val="decimal"/>
      <w:lvlText w:val=""/>
      <w:lvlJc w:val="left"/>
    </w:lvl>
    <w:lvl w:ilvl="4" w:tplc="34342CFE">
      <w:numFmt w:val="decimal"/>
      <w:lvlText w:val=""/>
      <w:lvlJc w:val="left"/>
    </w:lvl>
    <w:lvl w:ilvl="5" w:tplc="82D00654">
      <w:numFmt w:val="decimal"/>
      <w:lvlText w:val=""/>
      <w:lvlJc w:val="left"/>
    </w:lvl>
    <w:lvl w:ilvl="6" w:tplc="3A36A628">
      <w:numFmt w:val="decimal"/>
      <w:lvlText w:val=""/>
      <w:lvlJc w:val="left"/>
    </w:lvl>
    <w:lvl w:ilvl="7" w:tplc="C01C87DA">
      <w:numFmt w:val="decimal"/>
      <w:lvlText w:val=""/>
      <w:lvlJc w:val="left"/>
    </w:lvl>
    <w:lvl w:ilvl="8" w:tplc="544A1006">
      <w:numFmt w:val="decimal"/>
      <w:lvlText w:val=""/>
      <w:lvlJc w:val="left"/>
    </w:lvl>
  </w:abstractNum>
  <w:abstractNum w:abstractNumId="1" w15:restartNumberingAfterBreak="0">
    <w:nsid w:val="0A686956"/>
    <w:multiLevelType w:val="hybridMultilevel"/>
    <w:tmpl w:val="930CA780"/>
    <w:lvl w:ilvl="0" w:tplc="7B143FC2">
      <w:start w:val="1"/>
      <w:numFmt w:val="bullet"/>
      <w:lvlText w:val="●"/>
      <w:lvlJc w:val="left"/>
      <w:pPr>
        <w:ind w:left="720" w:hanging="360"/>
      </w:pPr>
    </w:lvl>
    <w:lvl w:ilvl="1" w:tplc="41C8E264">
      <w:start w:val="1"/>
      <w:numFmt w:val="bullet"/>
      <w:lvlText w:val="○"/>
      <w:lvlJc w:val="left"/>
      <w:pPr>
        <w:ind w:left="1440" w:hanging="360"/>
      </w:pPr>
    </w:lvl>
    <w:lvl w:ilvl="2" w:tplc="D86E6D92">
      <w:start w:val="1"/>
      <w:numFmt w:val="bullet"/>
      <w:lvlText w:val="■"/>
      <w:lvlJc w:val="left"/>
      <w:pPr>
        <w:ind w:left="2160" w:hanging="360"/>
      </w:pPr>
    </w:lvl>
    <w:lvl w:ilvl="3" w:tplc="FD7E8AC4">
      <w:start w:val="1"/>
      <w:numFmt w:val="bullet"/>
      <w:lvlText w:val="●"/>
      <w:lvlJc w:val="left"/>
      <w:pPr>
        <w:ind w:left="2880" w:hanging="360"/>
      </w:pPr>
    </w:lvl>
    <w:lvl w:ilvl="4" w:tplc="11EE17AE">
      <w:start w:val="1"/>
      <w:numFmt w:val="bullet"/>
      <w:lvlText w:val="○"/>
      <w:lvlJc w:val="left"/>
      <w:pPr>
        <w:ind w:left="3600" w:hanging="360"/>
      </w:pPr>
    </w:lvl>
    <w:lvl w:ilvl="5" w:tplc="BE5C5150">
      <w:start w:val="1"/>
      <w:numFmt w:val="bullet"/>
      <w:lvlText w:val="■"/>
      <w:lvlJc w:val="left"/>
      <w:pPr>
        <w:ind w:left="4320" w:hanging="360"/>
      </w:pPr>
    </w:lvl>
    <w:lvl w:ilvl="6" w:tplc="D50E1CEE">
      <w:start w:val="1"/>
      <w:numFmt w:val="bullet"/>
      <w:lvlText w:val="●"/>
      <w:lvlJc w:val="left"/>
      <w:pPr>
        <w:ind w:left="5040" w:hanging="360"/>
      </w:pPr>
    </w:lvl>
    <w:lvl w:ilvl="7" w:tplc="1A3E3018">
      <w:start w:val="1"/>
      <w:numFmt w:val="bullet"/>
      <w:lvlText w:val="●"/>
      <w:lvlJc w:val="left"/>
      <w:pPr>
        <w:ind w:left="5760" w:hanging="360"/>
      </w:pPr>
    </w:lvl>
    <w:lvl w:ilvl="8" w:tplc="794CB83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98"/>
    <w:rsid w:val="00567315"/>
    <w:rsid w:val="00636698"/>
    <w:rsid w:val="00654F4F"/>
    <w:rsid w:val="00D64274"/>
    <w:rsid w:val="00D9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BAC3"/>
  <w15:docId w15:val="{B060A3DC-B6D5-44EC-9688-7D98219F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1F5C99"/>
      <w:sz w:val="36"/>
      <w:szCs w:val="36"/>
    </w:rPr>
  </w:style>
  <w:style w:type="paragraph" w:styleId="Heading2">
    <w:name w:val="heading 2"/>
    <w:uiPriority w:val="9"/>
    <w:semiHidden/>
    <w:unhideWhenUsed/>
    <w:qFormat/>
    <w:pPr>
      <w:spacing w:before="200" w:after="120"/>
      <w:outlineLvl w:val="1"/>
    </w:pPr>
    <w:rPr>
      <w:b/>
      <w:bCs/>
      <w:color w:val="1F5C99"/>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7551e-7d4e-4484-976a-ede275b67f6b" xsi:nil="true"/>
    <lcf76f155ced4ddcb4097134ff3c332f xmlns="7aebb123-2731-4897-b2d2-fa568e584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28C24-A4D6-4DD8-8122-8C64F30B1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5FE83-C709-4BC2-B994-96417BFA2375}">
  <ds:schemaRefs>
    <ds:schemaRef ds:uri="http://schemas.microsoft.com/sharepoint/v3/contenttype/forms"/>
  </ds:schemaRefs>
</ds:datastoreItem>
</file>

<file path=customXml/itemProps3.xml><?xml version="1.0" encoding="utf-8"?>
<ds:datastoreItem xmlns:ds="http://schemas.openxmlformats.org/officeDocument/2006/customXml" ds:itemID="{2F101DBE-2EFD-4AA6-BAFA-D21AB5941816}">
  <ds:schemaRefs>
    <ds:schemaRef ds:uri="http://www.w3.org/XML/1998/namespace"/>
    <ds:schemaRef ds:uri="7aebb123-2731-4897-b2d2-fa568e584114"/>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c57551e-7d4e-4484-976a-ede275b67f6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Rockman</cp:lastModifiedBy>
  <cp:revision>4</cp:revision>
  <dcterms:created xsi:type="dcterms:W3CDTF">2026-03-27T15:08:00Z</dcterms:created>
  <dcterms:modified xsi:type="dcterms:W3CDTF">2026-03-27T15:28:00Z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MediaServiceImageTags">
    <vt:lpwstr/>
  </property>
</Properties>
</file>